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C17EDF" w14:textId="03218E4D" w:rsidR="005C3D1E" w:rsidRDefault="005C3D1E" w:rsidP="005C3D1E">
      <w:pPr>
        <w:rPr>
          <w:rFonts w:asciiTheme="majorHAnsi" w:hAnsiTheme="majorHAnsi" w:cstheme="majorHAnsi"/>
          <w:sz w:val="24"/>
          <w:szCs w:val="24"/>
        </w:rPr>
      </w:pPr>
    </w:p>
    <w:p w14:paraId="0CC8BDB4" w14:textId="4A27946F" w:rsidR="006B78A9" w:rsidRDefault="005C3D1E" w:rsidP="006B78A9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Today’s date: </w:t>
      </w:r>
      <w:r w:rsidR="006B78A9">
        <w:rPr>
          <w:rFonts w:asciiTheme="majorHAnsi" w:hAnsiTheme="majorHAnsi" w:cstheme="majorHAnsi"/>
          <w:sz w:val="24"/>
          <w:szCs w:val="24"/>
          <w:u w:val="single"/>
        </w:rPr>
        <w:tab/>
      </w:r>
      <w:r w:rsidR="006B78A9">
        <w:rPr>
          <w:rFonts w:asciiTheme="majorHAnsi" w:hAnsiTheme="majorHAnsi" w:cstheme="majorHAnsi"/>
          <w:sz w:val="24"/>
          <w:szCs w:val="24"/>
          <w:u w:val="single"/>
        </w:rPr>
        <w:tab/>
      </w:r>
      <w:r w:rsidR="00E54A21">
        <w:rPr>
          <w:rFonts w:asciiTheme="majorHAnsi" w:hAnsiTheme="majorHAnsi" w:cstheme="majorHAnsi"/>
          <w:sz w:val="24"/>
          <w:szCs w:val="24"/>
          <w:u w:val="single"/>
        </w:rPr>
        <w:t xml:space="preserve">     </w:t>
      </w:r>
      <w:r w:rsidR="00643638">
        <w:rPr>
          <w:rFonts w:asciiTheme="majorHAnsi" w:hAnsiTheme="majorHAnsi" w:cstheme="majorHAnsi"/>
          <w:sz w:val="24"/>
          <w:szCs w:val="24"/>
          <w:u w:val="single"/>
        </w:rPr>
        <w:t xml:space="preserve">   </w:t>
      </w:r>
      <w:r w:rsidR="00643343">
        <w:rPr>
          <w:rFonts w:asciiTheme="majorHAnsi" w:hAnsiTheme="majorHAnsi" w:cstheme="majorHAnsi"/>
          <w:sz w:val="24"/>
          <w:szCs w:val="24"/>
          <w:u w:val="single"/>
        </w:rPr>
        <w:t>0</w:t>
      </w:r>
      <w:r w:rsidR="002D1195">
        <w:rPr>
          <w:rFonts w:asciiTheme="majorHAnsi" w:hAnsiTheme="majorHAnsi" w:cstheme="majorHAnsi"/>
          <w:sz w:val="24"/>
          <w:szCs w:val="24"/>
          <w:u w:val="single"/>
        </w:rPr>
        <w:t>4</w:t>
      </w:r>
      <w:r w:rsidR="004F48CB">
        <w:rPr>
          <w:rFonts w:asciiTheme="majorHAnsi" w:hAnsiTheme="majorHAnsi" w:cstheme="majorHAnsi"/>
          <w:sz w:val="24"/>
          <w:szCs w:val="24"/>
          <w:u w:val="single"/>
        </w:rPr>
        <w:t>/</w:t>
      </w:r>
      <w:r w:rsidR="002D1195">
        <w:rPr>
          <w:rFonts w:asciiTheme="majorHAnsi" w:hAnsiTheme="majorHAnsi" w:cstheme="majorHAnsi"/>
          <w:sz w:val="24"/>
          <w:szCs w:val="24"/>
          <w:u w:val="single"/>
        </w:rPr>
        <w:t>16</w:t>
      </w:r>
      <w:r w:rsidR="004F48CB">
        <w:rPr>
          <w:rFonts w:asciiTheme="majorHAnsi" w:hAnsiTheme="majorHAnsi" w:cstheme="majorHAnsi"/>
          <w:sz w:val="24"/>
          <w:szCs w:val="24"/>
          <w:u w:val="single"/>
        </w:rPr>
        <w:t>/</w:t>
      </w:r>
      <w:r w:rsidR="008E0131">
        <w:rPr>
          <w:rFonts w:asciiTheme="majorHAnsi" w:hAnsiTheme="majorHAnsi" w:cstheme="majorHAnsi"/>
          <w:sz w:val="24"/>
          <w:szCs w:val="24"/>
          <w:u w:val="single"/>
        </w:rPr>
        <w:t>20</w:t>
      </w:r>
      <w:r w:rsidR="004F48CB">
        <w:rPr>
          <w:rFonts w:asciiTheme="majorHAnsi" w:hAnsiTheme="majorHAnsi" w:cstheme="majorHAnsi"/>
          <w:sz w:val="24"/>
          <w:szCs w:val="24"/>
          <w:u w:val="single"/>
        </w:rPr>
        <w:t>2</w:t>
      </w:r>
      <w:r w:rsidR="00643343">
        <w:rPr>
          <w:rFonts w:asciiTheme="majorHAnsi" w:hAnsiTheme="majorHAnsi" w:cstheme="majorHAnsi"/>
          <w:sz w:val="24"/>
          <w:szCs w:val="24"/>
          <w:u w:val="single"/>
        </w:rPr>
        <w:t>4</w:t>
      </w:r>
      <w:r w:rsidR="00E54A21">
        <w:rPr>
          <w:rFonts w:asciiTheme="majorHAnsi" w:hAnsiTheme="majorHAnsi" w:cstheme="majorHAnsi"/>
          <w:sz w:val="24"/>
          <w:szCs w:val="24"/>
          <w:u w:val="single"/>
        </w:rPr>
        <w:tab/>
      </w:r>
      <w:r w:rsidR="00643638">
        <w:rPr>
          <w:rFonts w:asciiTheme="majorHAnsi" w:hAnsiTheme="majorHAnsi" w:cstheme="majorHAnsi"/>
          <w:sz w:val="24"/>
          <w:szCs w:val="24"/>
          <w:u w:val="single"/>
        </w:rPr>
        <w:tab/>
      </w:r>
      <w:r w:rsidR="00E54A21">
        <w:rPr>
          <w:rFonts w:asciiTheme="majorHAnsi" w:hAnsiTheme="majorHAnsi" w:cstheme="majorHAnsi"/>
          <w:sz w:val="24"/>
          <w:szCs w:val="24"/>
          <w:u w:val="single"/>
        </w:rPr>
        <w:t xml:space="preserve"> </w:t>
      </w:r>
    </w:p>
    <w:p w14:paraId="48319CC2" w14:textId="7F02D051" w:rsidR="006B78A9" w:rsidRDefault="00D627DC" w:rsidP="005C3D1E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>Practice/Physician:</w:t>
      </w:r>
      <w:r w:rsidR="00BC2E9F" w:rsidRPr="004F48CB">
        <w:rPr>
          <w:rFonts w:asciiTheme="majorHAnsi" w:hAnsiTheme="majorHAnsi" w:cstheme="majorHAnsi"/>
          <w:sz w:val="24"/>
          <w:szCs w:val="24"/>
          <w:u w:val="single"/>
        </w:rPr>
        <w:t xml:space="preserve"> </w:t>
      </w:r>
      <w:r w:rsidR="004F48CB" w:rsidRPr="004F48CB">
        <w:rPr>
          <w:rFonts w:asciiTheme="majorHAnsi" w:hAnsiTheme="majorHAnsi" w:cstheme="majorHAnsi"/>
          <w:sz w:val="24"/>
          <w:szCs w:val="24"/>
          <w:u w:val="single"/>
        </w:rPr>
        <w:t xml:space="preserve"> </w:t>
      </w:r>
      <w:r w:rsidR="00815F0C">
        <w:rPr>
          <w:rFonts w:asciiTheme="majorHAnsi" w:hAnsiTheme="majorHAnsi" w:cstheme="majorHAnsi"/>
          <w:sz w:val="24"/>
          <w:szCs w:val="24"/>
          <w:u w:val="single"/>
        </w:rPr>
        <w:tab/>
        <w:t xml:space="preserve">      </w:t>
      </w:r>
      <w:r w:rsidR="002D1195">
        <w:rPr>
          <w:rFonts w:asciiTheme="majorHAnsi" w:hAnsiTheme="majorHAnsi" w:cstheme="majorHAnsi"/>
          <w:sz w:val="24"/>
          <w:szCs w:val="24"/>
          <w:u w:val="single"/>
        </w:rPr>
        <w:t>Fontaine - Doneen</w:t>
      </w:r>
      <w:r w:rsidR="00F55AFC">
        <w:rPr>
          <w:rFonts w:asciiTheme="majorHAnsi" w:hAnsiTheme="majorHAnsi" w:cstheme="majorHAnsi"/>
          <w:sz w:val="24"/>
          <w:szCs w:val="24"/>
          <w:u w:val="single"/>
        </w:rPr>
        <w:tab/>
      </w:r>
      <w:r w:rsidR="00815F0C"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6EE9BA33" w14:textId="1621EC3C" w:rsidR="006B78A9" w:rsidRDefault="006B78A9" w:rsidP="006B78A9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Patient name: 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7F47A8">
        <w:rPr>
          <w:rFonts w:asciiTheme="majorHAnsi" w:hAnsiTheme="majorHAnsi" w:cstheme="majorHAnsi"/>
          <w:sz w:val="24"/>
          <w:szCs w:val="24"/>
          <w:u w:val="single"/>
        </w:rPr>
        <w:t xml:space="preserve">      </w:t>
      </w:r>
      <w:r w:rsidR="00FB6121">
        <w:rPr>
          <w:rFonts w:asciiTheme="majorHAnsi" w:hAnsiTheme="majorHAnsi" w:cstheme="majorHAnsi"/>
          <w:sz w:val="24"/>
          <w:szCs w:val="24"/>
          <w:u w:val="single"/>
        </w:rPr>
        <w:t xml:space="preserve">      </w:t>
      </w:r>
      <w:r w:rsidR="00E54A21">
        <w:rPr>
          <w:rFonts w:asciiTheme="majorHAnsi" w:hAnsiTheme="majorHAnsi" w:cstheme="majorHAnsi"/>
          <w:sz w:val="24"/>
          <w:szCs w:val="24"/>
          <w:u w:val="single"/>
        </w:rPr>
        <w:tab/>
        <w:t xml:space="preserve">      </w:t>
      </w:r>
      <w:r w:rsidR="002D1195">
        <w:rPr>
          <w:rFonts w:asciiTheme="majorHAnsi" w:hAnsiTheme="majorHAnsi" w:cstheme="majorHAnsi"/>
          <w:sz w:val="24"/>
          <w:szCs w:val="24"/>
          <w:u w:val="single"/>
        </w:rPr>
        <w:t>Leimgruber, Scott</w:t>
      </w:r>
      <w:r w:rsidR="00F55AFC">
        <w:rPr>
          <w:rFonts w:asciiTheme="majorHAnsi" w:hAnsiTheme="majorHAnsi" w:cstheme="majorHAnsi"/>
          <w:sz w:val="24"/>
          <w:szCs w:val="24"/>
          <w:u w:val="single"/>
        </w:rPr>
        <w:tab/>
      </w:r>
      <w:r w:rsidR="00FB6121"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35F4D725" w14:textId="78E8A9FE" w:rsidR="006B78A9" w:rsidRDefault="006B78A9" w:rsidP="006B78A9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Scan date: 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E54A21">
        <w:rPr>
          <w:rFonts w:asciiTheme="majorHAnsi" w:hAnsiTheme="majorHAnsi" w:cstheme="majorHAnsi"/>
          <w:sz w:val="24"/>
          <w:szCs w:val="24"/>
          <w:u w:val="single"/>
        </w:rPr>
        <w:t xml:space="preserve">      </w:t>
      </w:r>
      <w:r w:rsidR="00643343">
        <w:rPr>
          <w:rFonts w:asciiTheme="majorHAnsi" w:hAnsiTheme="majorHAnsi" w:cstheme="majorHAnsi"/>
          <w:sz w:val="24"/>
          <w:szCs w:val="24"/>
          <w:u w:val="single"/>
        </w:rPr>
        <w:t>0</w:t>
      </w:r>
      <w:r w:rsidR="002D1195">
        <w:rPr>
          <w:rFonts w:asciiTheme="majorHAnsi" w:hAnsiTheme="majorHAnsi" w:cstheme="majorHAnsi"/>
          <w:sz w:val="24"/>
          <w:szCs w:val="24"/>
          <w:u w:val="single"/>
        </w:rPr>
        <w:t>4</w:t>
      </w:r>
      <w:r w:rsidR="004F48CB">
        <w:rPr>
          <w:rFonts w:asciiTheme="majorHAnsi" w:hAnsiTheme="majorHAnsi" w:cstheme="majorHAnsi"/>
          <w:sz w:val="24"/>
          <w:szCs w:val="24"/>
          <w:u w:val="single"/>
        </w:rPr>
        <w:t>/</w:t>
      </w:r>
      <w:r w:rsidR="002D1195">
        <w:rPr>
          <w:rFonts w:asciiTheme="majorHAnsi" w:hAnsiTheme="majorHAnsi" w:cstheme="majorHAnsi"/>
          <w:sz w:val="24"/>
          <w:szCs w:val="24"/>
          <w:u w:val="single"/>
        </w:rPr>
        <w:t>05</w:t>
      </w:r>
      <w:r w:rsidR="004F48CB">
        <w:rPr>
          <w:rFonts w:asciiTheme="majorHAnsi" w:hAnsiTheme="majorHAnsi" w:cstheme="majorHAnsi"/>
          <w:sz w:val="24"/>
          <w:szCs w:val="24"/>
          <w:u w:val="single"/>
        </w:rPr>
        <w:t>/</w:t>
      </w:r>
      <w:r w:rsidR="00E54A21">
        <w:rPr>
          <w:rFonts w:asciiTheme="majorHAnsi" w:hAnsiTheme="majorHAnsi" w:cstheme="majorHAnsi"/>
          <w:sz w:val="24"/>
          <w:szCs w:val="24"/>
          <w:u w:val="single"/>
        </w:rPr>
        <w:t>20</w:t>
      </w:r>
      <w:r w:rsidR="004F48CB">
        <w:rPr>
          <w:rFonts w:asciiTheme="majorHAnsi" w:hAnsiTheme="majorHAnsi" w:cstheme="majorHAnsi"/>
          <w:sz w:val="24"/>
          <w:szCs w:val="24"/>
          <w:u w:val="single"/>
        </w:rPr>
        <w:t>2</w:t>
      </w:r>
      <w:r w:rsidR="00643343">
        <w:rPr>
          <w:rFonts w:asciiTheme="majorHAnsi" w:hAnsiTheme="majorHAnsi" w:cstheme="majorHAnsi"/>
          <w:sz w:val="24"/>
          <w:szCs w:val="24"/>
          <w:u w:val="single"/>
        </w:rPr>
        <w:t>4</w:t>
      </w:r>
      <w:r w:rsidR="005C6472"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2517717B" w14:textId="77777777" w:rsidR="006B78A9" w:rsidRDefault="006B78A9" w:rsidP="005C3D1E">
      <w:pPr>
        <w:rPr>
          <w:rFonts w:asciiTheme="majorHAnsi" w:hAnsiTheme="majorHAnsi" w:cstheme="majorHAnsi"/>
          <w:sz w:val="24"/>
          <w:szCs w:val="24"/>
          <w:u w:val="single"/>
        </w:rPr>
      </w:pPr>
    </w:p>
    <w:p w14:paraId="7D509963" w14:textId="77777777" w:rsidR="00EA4012" w:rsidRPr="00E61B52" w:rsidRDefault="00EA4012" w:rsidP="00EA4012">
      <w:pPr>
        <w:rPr>
          <w:rFonts w:asciiTheme="majorHAnsi" w:hAnsiTheme="majorHAnsi" w:cstheme="majorHAnsi"/>
          <w:sz w:val="24"/>
          <w:szCs w:val="24"/>
          <w:u w:val="single"/>
        </w:rPr>
      </w:pPr>
      <w:r w:rsidRPr="00E61B52">
        <w:rPr>
          <w:rFonts w:asciiTheme="majorHAnsi" w:hAnsiTheme="majorHAnsi" w:cstheme="majorHAnsi"/>
          <w:sz w:val="24"/>
          <w:szCs w:val="24"/>
          <w:u w:val="single"/>
        </w:rPr>
        <w:t>Scan/reading information:</w:t>
      </w:r>
    </w:p>
    <w:tbl>
      <w:tblPr>
        <w:tblStyle w:val="TableGrid"/>
        <w:tblW w:w="6295" w:type="dxa"/>
        <w:tblLook w:val="04A0" w:firstRow="1" w:lastRow="0" w:firstColumn="1" w:lastColumn="0" w:noHBand="0" w:noVBand="1"/>
      </w:tblPr>
      <w:tblGrid>
        <w:gridCol w:w="1712"/>
        <w:gridCol w:w="2086"/>
        <w:gridCol w:w="2497"/>
      </w:tblGrid>
      <w:tr w:rsidR="002D1195" w14:paraId="4708B344" w14:textId="7BBA76E2" w:rsidTr="002D1195">
        <w:tc>
          <w:tcPr>
            <w:tcW w:w="1712" w:type="dxa"/>
          </w:tcPr>
          <w:p w14:paraId="18195E95" w14:textId="77777777" w:rsidR="002D1195" w:rsidRPr="00C4665C" w:rsidRDefault="002D1195" w:rsidP="005A6FDE">
            <w:pPr>
              <w:rPr>
                <w:rFonts w:cstheme="minorHAnsi"/>
                <w:b/>
                <w:bCs/>
                <w:sz w:val="24"/>
                <w:szCs w:val="24"/>
              </w:rPr>
            </w:pPr>
            <w:bookmarkStart w:id="0" w:name="_Hlk137043259"/>
            <w:r w:rsidRPr="00C4665C">
              <w:rPr>
                <w:rFonts w:cstheme="minorHAnsi"/>
                <w:b/>
                <w:bCs/>
                <w:sz w:val="24"/>
                <w:szCs w:val="24"/>
              </w:rPr>
              <w:t>Scan Date</w:t>
            </w:r>
          </w:p>
        </w:tc>
        <w:tc>
          <w:tcPr>
            <w:tcW w:w="2086" w:type="dxa"/>
          </w:tcPr>
          <w:p w14:paraId="204E3819" w14:textId="5955E94A" w:rsidR="002D1195" w:rsidRPr="00C4665C" w:rsidRDefault="002D1195" w:rsidP="004F48CB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04/05/24</w:t>
            </w:r>
          </w:p>
        </w:tc>
        <w:tc>
          <w:tcPr>
            <w:tcW w:w="2497" w:type="dxa"/>
          </w:tcPr>
          <w:p w14:paraId="2535DF8B" w14:textId="6523A6EB" w:rsidR="002D1195" w:rsidRDefault="002D1195" w:rsidP="004F48CB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6/24/21</w:t>
            </w:r>
          </w:p>
        </w:tc>
      </w:tr>
      <w:bookmarkEnd w:id="0"/>
      <w:tr w:rsidR="002D1195" w14:paraId="60AFD235" w14:textId="47AEF8A2" w:rsidTr="002D1195">
        <w:tc>
          <w:tcPr>
            <w:tcW w:w="1712" w:type="dxa"/>
          </w:tcPr>
          <w:p w14:paraId="33D21417" w14:textId="77777777" w:rsidR="002D1195" w:rsidRPr="00C4665C" w:rsidRDefault="002D1195" w:rsidP="005A6FDE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Sonographer</w:t>
            </w:r>
          </w:p>
        </w:tc>
        <w:tc>
          <w:tcPr>
            <w:tcW w:w="2086" w:type="dxa"/>
          </w:tcPr>
          <w:p w14:paraId="1D598EC6" w14:textId="02F34776" w:rsidR="002D1195" w:rsidRPr="00C4665C" w:rsidRDefault="002D1195" w:rsidP="00F55AFC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Norman N.</w:t>
            </w:r>
          </w:p>
        </w:tc>
        <w:tc>
          <w:tcPr>
            <w:tcW w:w="2497" w:type="dxa"/>
          </w:tcPr>
          <w:p w14:paraId="4EBAFFBB" w14:textId="61CEE42C" w:rsidR="002D1195" w:rsidRDefault="002D1195" w:rsidP="002D1195">
            <w:pPr>
              <w:jc w:val="center"/>
              <w:rPr>
                <w:rFonts w:cstheme="minorHAnsi"/>
                <w:sz w:val="24"/>
                <w:szCs w:val="24"/>
              </w:rPr>
            </w:pPr>
            <w:proofErr w:type="spellStart"/>
            <w:r>
              <w:rPr>
                <w:rFonts w:cstheme="minorHAnsi"/>
                <w:sz w:val="24"/>
                <w:szCs w:val="24"/>
              </w:rPr>
              <w:t>Ababel</w:t>
            </w:r>
            <w:proofErr w:type="spellEnd"/>
          </w:p>
        </w:tc>
      </w:tr>
      <w:tr w:rsidR="002D1195" w14:paraId="6E2A7A44" w14:textId="782A4C7A" w:rsidTr="002D1195">
        <w:tc>
          <w:tcPr>
            <w:tcW w:w="1712" w:type="dxa"/>
          </w:tcPr>
          <w:p w14:paraId="542028B9" w14:textId="77777777" w:rsidR="002D1195" w:rsidRPr="00C4665C" w:rsidRDefault="002D1195" w:rsidP="00577501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Reader</w:t>
            </w:r>
          </w:p>
        </w:tc>
        <w:tc>
          <w:tcPr>
            <w:tcW w:w="2086" w:type="dxa"/>
          </w:tcPr>
          <w:p w14:paraId="70C72981" w14:textId="1C988ED9" w:rsidR="002D1195" w:rsidRPr="00C4665C" w:rsidRDefault="002D1195" w:rsidP="00577501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Diane Morgan</w:t>
            </w:r>
          </w:p>
        </w:tc>
        <w:tc>
          <w:tcPr>
            <w:tcW w:w="2497" w:type="dxa"/>
          </w:tcPr>
          <w:p w14:paraId="2C21215C" w14:textId="7A580B54" w:rsidR="002D1195" w:rsidRDefault="002D1195" w:rsidP="002D1195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Diane Nielson</w:t>
            </w:r>
          </w:p>
        </w:tc>
      </w:tr>
    </w:tbl>
    <w:p w14:paraId="6EA179D6" w14:textId="77777777" w:rsidR="00EA4012" w:rsidRDefault="00EA4012" w:rsidP="00EA4012">
      <w:pPr>
        <w:rPr>
          <w:rFonts w:asciiTheme="majorHAnsi" w:hAnsiTheme="majorHAnsi" w:cstheme="majorHAnsi"/>
          <w:sz w:val="24"/>
          <w:szCs w:val="24"/>
          <w:u w:val="single"/>
        </w:rPr>
      </w:pPr>
    </w:p>
    <w:p w14:paraId="43CBFFC0" w14:textId="77777777" w:rsidR="00EA4012" w:rsidRPr="00AF6130" w:rsidRDefault="00EA4012" w:rsidP="00EA4012">
      <w:pPr>
        <w:rPr>
          <w:rFonts w:asciiTheme="majorHAnsi" w:hAnsiTheme="majorHAnsi" w:cstheme="majorHAnsi"/>
          <w:sz w:val="24"/>
          <w:szCs w:val="24"/>
          <w:u w:val="single"/>
        </w:rPr>
      </w:pPr>
      <w:r w:rsidRPr="00AF6130">
        <w:rPr>
          <w:rFonts w:asciiTheme="majorHAnsi" w:hAnsiTheme="majorHAnsi" w:cstheme="majorHAnsi"/>
          <w:sz w:val="24"/>
          <w:szCs w:val="24"/>
          <w:u w:val="single"/>
        </w:rPr>
        <w:t xml:space="preserve">Concerns: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98"/>
        <w:gridCol w:w="2394"/>
        <w:gridCol w:w="2394"/>
      </w:tblGrid>
      <w:tr w:rsidR="002D1195" w14:paraId="1EECE50D" w14:textId="7D404BA3" w:rsidTr="00DC45E4">
        <w:tc>
          <w:tcPr>
            <w:tcW w:w="1498" w:type="dxa"/>
          </w:tcPr>
          <w:p w14:paraId="041F5015" w14:textId="2A0AFA75" w:rsidR="002D1195" w:rsidRPr="00C4665C" w:rsidRDefault="002D1195" w:rsidP="00F55AFC">
            <w:pPr>
              <w:rPr>
                <w:rFonts w:cstheme="minorHAnsi"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Scan Date</w:t>
            </w:r>
          </w:p>
        </w:tc>
        <w:tc>
          <w:tcPr>
            <w:tcW w:w="2394" w:type="dxa"/>
          </w:tcPr>
          <w:p w14:paraId="404FD540" w14:textId="79E10A5F" w:rsidR="002D1195" w:rsidRPr="00C4665C" w:rsidRDefault="002D1195" w:rsidP="00F55AFC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04/</w:t>
            </w:r>
            <w:r>
              <w:rPr>
                <w:rFonts w:cstheme="minorHAnsi"/>
                <w:b/>
                <w:bCs/>
                <w:sz w:val="24"/>
                <w:szCs w:val="24"/>
              </w:rPr>
              <w:t>05</w:t>
            </w:r>
            <w:r>
              <w:rPr>
                <w:rFonts w:cstheme="minorHAnsi"/>
                <w:b/>
                <w:bCs/>
                <w:sz w:val="24"/>
                <w:szCs w:val="24"/>
              </w:rPr>
              <w:t>/24</w:t>
            </w:r>
          </w:p>
        </w:tc>
        <w:tc>
          <w:tcPr>
            <w:tcW w:w="2394" w:type="dxa"/>
          </w:tcPr>
          <w:p w14:paraId="7A65276E" w14:textId="775A8AF2" w:rsidR="002D1195" w:rsidRDefault="002D1195" w:rsidP="00F55AFC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6/24/21</w:t>
            </w:r>
          </w:p>
        </w:tc>
      </w:tr>
      <w:tr w:rsidR="002D1195" w14:paraId="58FEE536" w14:textId="48E000A7" w:rsidTr="00DC45E4">
        <w:tc>
          <w:tcPr>
            <w:tcW w:w="1498" w:type="dxa"/>
          </w:tcPr>
          <w:p w14:paraId="0DB79A1C" w14:textId="53395CD6" w:rsidR="002D1195" w:rsidRDefault="002D1195" w:rsidP="00F55AFC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LCB</w:t>
            </w:r>
          </w:p>
        </w:tc>
        <w:tc>
          <w:tcPr>
            <w:tcW w:w="2394" w:type="dxa"/>
          </w:tcPr>
          <w:p w14:paraId="579FDC71" w14:textId="1C5ABC43" w:rsidR="002D1195" w:rsidRDefault="002D1195" w:rsidP="00F55AFC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1.6 H</w:t>
            </w:r>
          </w:p>
        </w:tc>
        <w:tc>
          <w:tcPr>
            <w:tcW w:w="2394" w:type="dxa"/>
          </w:tcPr>
          <w:p w14:paraId="36959A5A" w14:textId="73603D8E" w:rsidR="002D1195" w:rsidRDefault="002D1195" w:rsidP="00F55AFC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1.3 E</w:t>
            </w:r>
          </w:p>
        </w:tc>
      </w:tr>
      <w:tr w:rsidR="002D1195" w14:paraId="1E1BEAB3" w14:textId="77777777" w:rsidTr="00DC45E4">
        <w:tc>
          <w:tcPr>
            <w:tcW w:w="1498" w:type="dxa"/>
          </w:tcPr>
          <w:p w14:paraId="3CCB1728" w14:textId="2576C893" w:rsidR="002D1195" w:rsidRPr="00C4665C" w:rsidRDefault="002D1195" w:rsidP="00F55AFC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LICA</w:t>
            </w:r>
          </w:p>
        </w:tc>
        <w:tc>
          <w:tcPr>
            <w:tcW w:w="2394" w:type="dxa"/>
          </w:tcPr>
          <w:p w14:paraId="564433E5" w14:textId="51B87106" w:rsidR="002D1195" w:rsidRDefault="002D1195" w:rsidP="00F55AFC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1.4 H</w:t>
            </w:r>
          </w:p>
        </w:tc>
        <w:tc>
          <w:tcPr>
            <w:tcW w:w="2394" w:type="dxa"/>
          </w:tcPr>
          <w:p w14:paraId="1187B448" w14:textId="1F67F7DE" w:rsidR="002D1195" w:rsidRDefault="002D1195" w:rsidP="00F55AFC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.7</w:t>
            </w:r>
          </w:p>
        </w:tc>
      </w:tr>
    </w:tbl>
    <w:p w14:paraId="0E72151A" w14:textId="28F80814" w:rsidR="00E54A21" w:rsidRDefault="00E54A21" w:rsidP="00CA26D7">
      <w:pPr>
        <w:rPr>
          <w:rFonts w:asciiTheme="majorHAnsi" w:hAnsiTheme="majorHAnsi" w:cstheme="majorHAnsi"/>
          <w:sz w:val="24"/>
          <w:szCs w:val="24"/>
        </w:rPr>
      </w:pPr>
    </w:p>
    <w:p w14:paraId="7803D499" w14:textId="6E13EE1E" w:rsidR="003C64AB" w:rsidRDefault="002D1195" w:rsidP="00CA26D7">
      <w:pPr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 xml:space="preserve">Patient was scanned at Fontaine’s office on 02/12/2024 – Fontaine failed to list referring provider, and reporting did not catch that there was prior, so it went out without attaching. There were two plaques missing (RCB/LCB). You spoke with Fontaine and Doneen, and we agreed to rescan the patient complimentary. Diane has re-read the exam, and we are having you review the images and report to ensure the most accurate and appropriate report is made at this rescan. I have included your completed QC notes from the scan date on 02/12/24. </w:t>
      </w:r>
    </w:p>
    <w:sectPr w:rsidR="003C64AB" w:rsidSect="00D627DC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6FA1FA" w14:textId="77777777" w:rsidR="00857B75" w:rsidRDefault="00857B75" w:rsidP="005C3D1E">
      <w:pPr>
        <w:spacing w:after="0" w:line="240" w:lineRule="auto"/>
      </w:pPr>
      <w:r>
        <w:separator/>
      </w:r>
    </w:p>
  </w:endnote>
  <w:endnote w:type="continuationSeparator" w:id="0">
    <w:p w14:paraId="000256C2" w14:textId="77777777" w:rsidR="00857B75" w:rsidRDefault="00857B75" w:rsidP="005C3D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5EADF7" w14:textId="77777777" w:rsidR="00857B75" w:rsidRDefault="00857B75" w:rsidP="005C3D1E">
      <w:pPr>
        <w:spacing w:after="0" w:line="240" w:lineRule="auto"/>
      </w:pPr>
      <w:r>
        <w:separator/>
      </w:r>
    </w:p>
  </w:footnote>
  <w:footnote w:type="continuationSeparator" w:id="0">
    <w:p w14:paraId="65549ED2" w14:textId="77777777" w:rsidR="00857B75" w:rsidRDefault="00857B75" w:rsidP="005C3D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HAnsi" w:hAnsiTheme="majorHAnsi" w:cstheme="majorHAnsi"/>
        <w:sz w:val="28"/>
        <w:szCs w:val="28"/>
      </w:rPr>
      <w:alias w:val="Title"/>
      <w:tag w:val=""/>
      <w:id w:val="1189017394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6AFB6BEE" w14:textId="7DAECCB0" w:rsidR="00C06F63" w:rsidRDefault="00C06F63" w:rsidP="00C06F63">
        <w:pPr>
          <w:pStyle w:val="Header"/>
          <w:tabs>
            <w:tab w:val="clear" w:pos="4680"/>
            <w:tab w:val="clear" w:pos="9360"/>
          </w:tabs>
          <w:jc w:val="center"/>
          <w:rPr>
            <w:caps/>
            <w:color w:val="FFFFFF" w:themeColor="background1"/>
          </w:rPr>
        </w:pPr>
        <w:r w:rsidRPr="00693102">
          <w:rPr>
            <w:rFonts w:asciiTheme="majorHAnsi" w:hAnsiTheme="majorHAnsi" w:cstheme="majorHAnsi"/>
            <w:sz w:val="28"/>
            <w:szCs w:val="28"/>
          </w:rPr>
          <w:t xml:space="preserve">Quality Control Worksheet – Report HAS </w:t>
        </w:r>
        <w:r w:rsidR="00693102" w:rsidRPr="00693102">
          <w:rPr>
            <w:rFonts w:asciiTheme="majorHAnsi" w:hAnsiTheme="majorHAnsi" w:cstheme="majorHAnsi"/>
            <w:sz w:val="28"/>
            <w:szCs w:val="28"/>
          </w:rPr>
          <w:t>NOT gone</w:t>
        </w:r>
        <w:r w:rsidRPr="00693102">
          <w:rPr>
            <w:rFonts w:asciiTheme="majorHAnsi" w:hAnsiTheme="majorHAnsi" w:cstheme="majorHAnsi"/>
            <w:sz w:val="28"/>
            <w:szCs w:val="28"/>
          </w:rPr>
          <w:t xml:space="preserve"> out</w:t>
        </w:r>
      </w:p>
    </w:sdtContent>
  </w:sdt>
  <w:p w14:paraId="3EF43C33" w14:textId="13597C1F" w:rsidR="005C3D1E" w:rsidRDefault="005C3D1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3D1E"/>
    <w:rsid w:val="000006F7"/>
    <w:rsid w:val="00001832"/>
    <w:rsid w:val="000A6F6D"/>
    <w:rsid w:val="0022295C"/>
    <w:rsid w:val="00222C44"/>
    <w:rsid w:val="002435D6"/>
    <w:rsid w:val="002A74BC"/>
    <w:rsid w:val="002D0CCA"/>
    <w:rsid w:val="002D1195"/>
    <w:rsid w:val="002F3E94"/>
    <w:rsid w:val="00371846"/>
    <w:rsid w:val="003C64AB"/>
    <w:rsid w:val="003C7680"/>
    <w:rsid w:val="00421041"/>
    <w:rsid w:val="00436EBB"/>
    <w:rsid w:val="00442E9D"/>
    <w:rsid w:val="004E3DFC"/>
    <w:rsid w:val="004F48CB"/>
    <w:rsid w:val="00577501"/>
    <w:rsid w:val="005A6FDE"/>
    <w:rsid w:val="005C3D1E"/>
    <w:rsid w:val="005C6472"/>
    <w:rsid w:val="00643343"/>
    <w:rsid w:val="00643638"/>
    <w:rsid w:val="00693102"/>
    <w:rsid w:val="006B78A9"/>
    <w:rsid w:val="00743F7E"/>
    <w:rsid w:val="007A0776"/>
    <w:rsid w:val="007F47A8"/>
    <w:rsid w:val="00806717"/>
    <w:rsid w:val="00815F0C"/>
    <w:rsid w:val="00857B75"/>
    <w:rsid w:val="008D7DC6"/>
    <w:rsid w:val="008E0131"/>
    <w:rsid w:val="008F5CF3"/>
    <w:rsid w:val="009B3BA7"/>
    <w:rsid w:val="009F316A"/>
    <w:rsid w:val="00A02874"/>
    <w:rsid w:val="00B13370"/>
    <w:rsid w:val="00B137A8"/>
    <w:rsid w:val="00B13D3F"/>
    <w:rsid w:val="00BC2E9F"/>
    <w:rsid w:val="00C06F63"/>
    <w:rsid w:val="00CA26D7"/>
    <w:rsid w:val="00CD576A"/>
    <w:rsid w:val="00CD709D"/>
    <w:rsid w:val="00D627DC"/>
    <w:rsid w:val="00DB4605"/>
    <w:rsid w:val="00E05434"/>
    <w:rsid w:val="00E54A21"/>
    <w:rsid w:val="00EA4012"/>
    <w:rsid w:val="00F55AFC"/>
    <w:rsid w:val="00F67E25"/>
    <w:rsid w:val="00FA2020"/>
    <w:rsid w:val="00FB6121"/>
    <w:rsid w:val="00FC0689"/>
    <w:rsid w:val="00FE4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6C5DCBA"/>
  <w15:docId w15:val="{031D7D34-65F1-44BA-A691-3A6ABEC7B1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C3D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3D1E"/>
  </w:style>
  <w:style w:type="paragraph" w:styleId="Footer">
    <w:name w:val="footer"/>
    <w:basedOn w:val="Normal"/>
    <w:link w:val="FooterChar"/>
    <w:uiPriority w:val="99"/>
    <w:unhideWhenUsed/>
    <w:rsid w:val="005C3D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3D1E"/>
  </w:style>
  <w:style w:type="character" w:styleId="Hyperlink">
    <w:name w:val="Hyperlink"/>
    <w:basedOn w:val="DefaultParagraphFont"/>
    <w:uiPriority w:val="99"/>
    <w:unhideWhenUsed/>
    <w:rsid w:val="00BC2E9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C2E9F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A40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135</Words>
  <Characters>772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Quality Control Worksheet – Report HAS NOT gone out</vt:lpstr>
    </vt:vector>
  </TitlesOfParts>
  <Company/>
  <LinksUpToDate>false</LinksUpToDate>
  <CharactersWithSpaces>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Quality Control Worksheet – Report HAS NOT gone out</dc:title>
  <dc:subject/>
  <dc:creator>Dayanera Miller</dc:creator>
  <cp:keywords/>
  <dc:description/>
  <cp:lastModifiedBy>Heidi Eldredge</cp:lastModifiedBy>
  <cp:revision>2</cp:revision>
  <cp:lastPrinted>2023-11-08T19:08:00Z</cp:lastPrinted>
  <dcterms:created xsi:type="dcterms:W3CDTF">2024-04-16T17:51:00Z</dcterms:created>
  <dcterms:modified xsi:type="dcterms:W3CDTF">2024-04-16T17:51:00Z</dcterms:modified>
</cp:coreProperties>
</file>